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2A0" w:rsidRDefault="000C12A0">
      <w:pPr>
        <w:spacing w:line="360" w:lineRule="auto"/>
        <w:ind w:left="3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ＭＳ 明朝" w:hint="eastAsia"/>
        </w:rPr>
        <w:t>（非住宅）</w:t>
      </w:r>
    </w:p>
    <w:p w:rsidR="000C12A0" w:rsidRDefault="000C12A0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b/>
          <w:bCs/>
          <w:sz w:val="22"/>
          <w:szCs w:val="22"/>
        </w:rPr>
        <w:t xml:space="preserve"> [</w:t>
      </w:r>
      <w:r>
        <w:rPr>
          <w:rFonts w:cs="ＭＳ 明朝" w:hint="eastAsia"/>
          <w:b/>
          <w:bCs/>
          <w:sz w:val="22"/>
          <w:szCs w:val="22"/>
        </w:rPr>
        <w:t>ルート</w:t>
      </w:r>
      <w:r>
        <w:rPr>
          <w:b/>
          <w:bCs/>
          <w:sz w:val="22"/>
          <w:szCs w:val="22"/>
        </w:rPr>
        <w:t>B</w:t>
      </w:r>
      <w:r>
        <w:rPr>
          <w:rFonts w:cs="ＭＳ 明朝" w:hint="eastAsia"/>
          <w:b/>
          <w:bCs/>
          <w:sz w:val="22"/>
          <w:szCs w:val="22"/>
        </w:rPr>
        <w:t>別紙　一定範囲内でエネルギー消費性能を低下させる変更</w:t>
      </w:r>
      <w:r>
        <w:rPr>
          <w:b/>
          <w:bCs/>
          <w:sz w:val="22"/>
          <w:szCs w:val="22"/>
        </w:rPr>
        <w:t>]</w:t>
      </w:r>
    </w:p>
    <w:tbl>
      <w:tblPr>
        <w:tblW w:w="9535" w:type="dxa"/>
        <w:tblInd w:w="-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9535"/>
      </w:tblGrid>
      <w:tr w:rsidR="000C12A0">
        <w:trPr>
          <w:cantSplit/>
          <w:trHeight w:val="50"/>
        </w:trPr>
        <w:tc>
          <w:tcPr>
            <w:tcW w:w="95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・変更前の</w:t>
            </w:r>
            <w:r>
              <w:t>BEI</w:t>
            </w:r>
            <w:r>
              <w:rPr>
                <w:rFonts w:cs="ＭＳ 明朝" w:hint="eastAsia"/>
              </w:rPr>
              <w:t>＝（</w:t>
            </w:r>
            <w:r>
              <w:rPr>
                <w:color w:val="0000FF"/>
              </w:rPr>
              <w:t xml:space="preserve">          </w:t>
            </w:r>
            <w:r>
              <w:rPr>
                <w:rFonts w:cs="ＭＳ 明朝" w:hint="eastAsia"/>
              </w:rPr>
              <w:t>）≦（</w:t>
            </w:r>
            <w:r>
              <w:t xml:space="preserve"> </w:t>
            </w:r>
            <w:r>
              <w:rPr>
                <w:color w:val="0000FF"/>
              </w:rPr>
              <w:t xml:space="preserve">         </w:t>
            </w:r>
            <w:r>
              <w:t xml:space="preserve"> </w:t>
            </w:r>
            <w:r>
              <w:rPr>
                <w:rFonts w:cs="ＭＳ 明朝" w:hint="eastAsia"/>
              </w:rPr>
              <w:t>）×</w:t>
            </w:r>
            <w:r>
              <w:t>0.9</w:t>
            </w:r>
          </w:p>
        </w:tc>
      </w:tr>
      <w:tr w:rsidR="000C12A0">
        <w:trPr>
          <w:cantSplit/>
          <w:trHeight w:val="50"/>
        </w:trPr>
        <w:tc>
          <w:tcPr>
            <w:tcW w:w="9535" w:type="dxa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・変更となる設備の概要</w:t>
            </w:r>
          </w:p>
        </w:tc>
      </w:tr>
      <w:tr w:rsidR="000C12A0">
        <w:trPr>
          <w:cantSplit/>
          <w:trHeight w:val="50"/>
        </w:trPr>
        <w:tc>
          <w:tcPr>
            <w:tcW w:w="95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□　空気調和設備</w:t>
            </w:r>
          </w:p>
          <w:p w:rsidR="000C12A0" w:rsidRDefault="000C12A0">
            <w:pPr>
              <w:spacing w:line="360" w:lineRule="auto"/>
              <w:ind w:firstLineChars="200" w:firstLine="400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大かっこ 78" o:spid="_x0000_s1026" type="#_x0000_t185" style="position:absolute;left:0;text-align:left;margin-left:102.25pt;margin-top:-.65pt;width:366.45pt;height:38.3pt;z-index:251658240;visibility:visible;v-text-anchor:middle" adj="2397">
                  <v:textbox inset="5.85pt,.7pt,5.85pt,.7pt"/>
                </v:shape>
              </w:pict>
            </w:r>
            <w:r>
              <w:rPr>
                <w:rFonts w:cs="ＭＳ 明朝" w:hint="eastAsia"/>
              </w:rPr>
              <w:t xml:space="preserve">変更内容記入欄　　</w:t>
            </w:r>
          </w:p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ＭＳ 明朝" w:hint="eastAsia"/>
                <w:b/>
                <w:bCs/>
              </w:rPr>
              <w:t xml:space="preserve">　　　　　　　　　　　</w:t>
            </w:r>
          </w:p>
        </w:tc>
      </w:tr>
      <w:tr w:rsidR="000C12A0">
        <w:trPr>
          <w:cantSplit/>
          <w:trHeight w:val="50"/>
        </w:trPr>
        <w:tc>
          <w:tcPr>
            <w:tcW w:w="95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□　機械換気設備</w:t>
            </w:r>
          </w:p>
          <w:p w:rsidR="000C12A0" w:rsidRDefault="000C12A0">
            <w:pPr>
              <w:spacing w:line="360" w:lineRule="auto"/>
              <w:ind w:firstLineChars="200" w:firstLine="400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 id="大かっこ 79" o:spid="_x0000_s1027" type="#_x0000_t185" style="position:absolute;left:0;text-align:left;margin-left:102.25pt;margin-top:.95pt;width:366.45pt;height:38.3pt;z-index:251659264;visibility:visible;v-text-anchor:middle" adj="2397">
                  <v:textbox inset="5.85pt,.7pt,5.85pt,.7pt"/>
                </v:shape>
              </w:pict>
            </w:r>
            <w:r>
              <w:rPr>
                <w:rFonts w:cs="ＭＳ 明朝" w:hint="eastAsia"/>
              </w:rPr>
              <w:t xml:space="preserve">変更内容記入欄　　</w:t>
            </w:r>
          </w:p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ＭＳ 明朝" w:hint="eastAsia"/>
                <w:b/>
                <w:bCs/>
              </w:rPr>
              <w:t xml:space="preserve">　　　　　　　　　　　</w:t>
            </w:r>
          </w:p>
        </w:tc>
      </w:tr>
      <w:tr w:rsidR="000C12A0">
        <w:trPr>
          <w:cantSplit/>
          <w:trHeight w:val="50"/>
        </w:trPr>
        <w:tc>
          <w:tcPr>
            <w:tcW w:w="95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□　照明設備</w:t>
            </w:r>
          </w:p>
          <w:p w:rsidR="000C12A0" w:rsidRDefault="000C12A0">
            <w:pPr>
              <w:spacing w:line="360" w:lineRule="auto"/>
              <w:ind w:firstLineChars="200" w:firstLine="400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 id="大かっこ 80" o:spid="_x0000_s1028" type="#_x0000_t185" style="position:absolute;left:0;text-align:left;margin-left:103.8pt;margin-top:2.1pt;width:366.45pt;height:38.3pt;z-index:251660288;visibility:visible;v-text-anchor:middle" adj="2397">
                  <v:textbox inset="5.85pt,.7pt,5.85pt,.7pt"/>
                </v:shape>
              </w:pict>
            </w:r>
            <w:r>
              <w:rPr>
                <w:rFonts w:cs="ＭＳ 明朝" w:hint="eastAsia"/>
              </w:rPr>
              <w:t xml:space="preserve">変更内容記入欄　　</w:t>
            </w:r>
          </w:p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ＭＳ 明朝" w:hint="eastAsia"/>
                <w:b/>
                <w:bCs/>
              </w:rPr>
              <w:t xml:space="preserve">　　　　　　　　　　　</w:t>
            </w:r>
          </w:p>
        </w:tc>
      </w:tr>
      <w:tr w:rsidR="000C12A0">
        <w:trPr>
          <w:cantSplit/>
          <w:trHeight w:val="50"/>
        </w:trPr>
        <w:tc>
          <w:tcPr>
            <w:tcW w:w="953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□　給湯設備</w:t>
            </w:r>
          </w:p>
          <w:p w:rsidR="000C12A0" w:rsidRDefault="000C12A0">
            <w:pPr>
              <w:spacing w:line="360" w:lineRule="auto"/>
              <w:ind w:firstLineChars="200" w:firstLine="400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 id="大かっこ 81" o:spid="_x0000_s1029" type="#_x0000_t185" style="position:absolute;left:0;text-align:left;margin-left:103.8pt;margin-top:2.25pt;width:366.45pt;height:38.3pt;z-index:251661312;visibility:visible;v-text-anchor:middle" adj="2397">
                  <v:textbox inset="5.85pt,.7pt,5.85pt,.7pt"/>
                </v:shape>
              </w:pict>
            </w:r>
            <w:r>
              <w:rPr>
                <w:rFonts w:cs="ＭＳ 明朝" w:hint="eastAsia"/>
              </w:rPr>
              <w:t xml:space="preserve">変更内容記入欄　　</w:t>
            </w:r>
          </w:p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ＭＳ 明朝" w:hint="eastAsia"/>
                <w:noProof/>
              </w:rPr>
              <w:t xml:space="preserve">　　　　　　　　　　　</w:t>
            </w:r>
          </w:p>
        </w:tc>
      </w:tr>
      <w:tr w:rsidR="000C12A0">
        <w:trPr>
          <w:cantSplit/>
          <w:trHeight w:val="50"/>
        </w:trPr>
        <w:tc>
          <w:tcPr>
            <w:tcW w:w="953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□　太陽光発電</w:t>
            </w:r>
          </w:p>
          <w:p w:rsidR="000C12A0" w:rsidRDefault="000C12A0">
            <w:pPr>
              <w:spacing w:line="360" w:lineRule="auto"/>
              <w:ind w:firstLineChars="200" w:firstLine="400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pict>
                <v:shape id="大かっこ 82" o:spid="_x0000_s1030" type="#_x0000_t185" style="position:absolute;left:0;text-align:left;margin-left:103.8pt;margin-top:2pt;width:366.45pt;height:38.3pt;z-index:251662336;visibility:visible;v-text-anchor:middle" adj="2397">
                  <v:textbox inset="5.85pt,.7pt,5.85pt,.7pt"/>
                </v:shape>
              </w:pict>
            </w:r>
            <w:r>
              <w:rPr>
                <w:rFonts w:cs="ＭＳ 明朝" w:hint="eastAsia"/>
              </w:rPr>
              <w:t xml:space="preserve">変更内容記入欄　　</w:t>
            </w:r>
          </w:p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ＭＳ 明朝" w:hint="eastAsia"/>
                <w:noProof/>
              </w:rPr>
              <w:t xml:space="preserve">　　　　　　　　　　　</w:t>
            </w:r>
          </w:p>
        </w:tc>
      </w:tr>
      <w:tr w:rsidR="000C12A0">
        <w:trPr>
          <w:cantSplit/>
          <w:trHeight w:val="50"/>
        </w:trPr>
        <w:tc>
          <w:tcPr>
            <w:tcW w:w="9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  <w:r>
              <w:rPr>
                <w:rFonts w:cs="ＭＳ 明朝" w:hint="eastAsia"/>
                <w:noProof/>
              </w:rPr>
              <w:t>・添付図書等</w:t>
            </w:r>
          </w:p>
        </w:tc>
      </w:tr>
      <w:tr w:rsidR="000C12A0">
        <w:trPr>
          <w:cantSplit/>
          <w:trHeight w:val="717"/>
        </w:trPr>
        <w:tc>
          <w:tcPr>
            <w:tcW w:w="9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</w:p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</w:p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  <w:noProof/>
              </w:rPr>
            </w:pPr>
          </w:p>
        </w:tc>
      </w:tr>
      <w:tr w:rsidR="000C12A0">
        <w:trPr>
          <w:cantSplit/>
          <w:trHeight w:val="50"/>
        </w:trPr>
        <w:tc>
          <w:tcPr>
            <w:tcW w:w="9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2A0" w:rsidRDefault="000C12A0">
            <w:pPr>
              <w:spacing w:line="360" w:lineRule="auto"/>
              <w:ind w:left="336" w:hangingChars="160" w:hanging="336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（注意）変更となる設備は、該当するものすべてにチェックをすることとし、チェックをした設備については、変更内容記入欄に概要を、第三面別紙に必要事項を記入した上で、変更内容を示す図書を添付してください。</w:t>
            </w:r>
          </w:p>
        </w:tc>
      </w:tr>
    </w:tbl>
    <w:p w:rsidR="000C12A0" w:rsidRDefault="000C12A0">
      <w:pPr>
        <w:jc w:val="center"/>
        <w:rPr>
          <w:rFonts w:ascii="Times New Roman" w:hAnsi="Times New Roman" w:cs="Times New Roman"/>
        </w:rPr>
      </w:pPr>
    </w:p>
    <w:p w:rsidR="000C12A0" w:rsidRDefault="000C12A0">
      <w:pPr>
        <w:pStyle w:val="Header"/>
        <w:tabs>
          <w:tab w:val="clear" w:pos="4252"/>
          <w:tab w:val="clear" w:pos="8504"/>
        </w:tabs>
        <w:snapToGrid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ＭＳ 明朝" w:hint="eastAsia"/>
        </w:rPr>
        <w:t>（非住宅）</w:t>
      </w:r>
    </w:p>
    <w:p w:rsidR="000C12A0" w:rsidRDefault="000C12A0">
      <w:pPr>
        <w:spacing w:line="360" w:lineRule="auto"/>
        <w:ind w:left="34"/>
        <w:rPr>
          <w:rFonts w:ascii="Times New Roman" w:hAnsi="Times New Roman" w:cs="Times New Roman"/>
          <w:sz w:val="22"/>
          <w:szCs w:val="22"/>
        </w:rPr>
      </w:pPr>
      <w:r>
        <w:rPr>
          <w:b/>
          <w:bCs/>
          <w:sz w:val="22"/>
          <w:szCs w:val="22"/>
        </w:rPr>
        <w:t xml:space="preserve"> [</w:t>
      </w:r>
      <w:r>
        <w:rPr>
          <w:rFonts w:cs="ＭＳ 明朝" w:hint="eastAsia"/>
          <w:b/>
          <w:bCs/>
          <w:sz w:val="22"/>
          <w:szCs w:val="22"/>
        </w:rPr>
        <w:t>ルート</w:t>
      </w:r>
      <w:r>
        <w:rPr>
          <w:b/>
          <w:bCs/>
          <w:sz w:val="22"/>
          <w:szCs w:val="22"/>
        </w:rPr>
        <w:t>B</w:t>
      </w:r>
      <w:r>
        <w:rPr>
          <w:rFonts w:cs="ＭＳ 明朝" w:hint="eastAsia"/>
          <w:b/>
          <w:bCs/>
          <w:sz w:val="22"/>
          <w:szCs w:val="22"/>
        </w:rPr>
        <w:t>別紙　空気調和設備関係</w:t>
      </w:r>
      <w:r>
        <w:rPr>
          <w:b/>
          <w:bCs/>
          <w:sz w:val="22"/>
          <w:szCs w:val="22"/>
        </w:rPr>
        <w:t>]</w:t>
      </w:r>
    </w:p>
    <w:tbl>
      <w:tblPr>
        <w:tblW w:w="9535" w:type="dxa"/>
        <w:tblInd w:w="-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9535"/>
      </w:tblGrid>
      <w:tr w:rsidR="000C12A0">
        <w:trPr>
          <w:cantSplit/>
          <w:trHeight w:val="70"/>
        </w:trPr>
        <w:tc>
          <w:tcPr>
            <w:tcW w:w="95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C12A0" w:rsidRDefault="000C12A0">
            <w:pPr>
              <w:spacing w:line="360" w:lineRule="auto"/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次に掲げる（イ）、（ロ）の</w:t>
            </w:r>
            <w:r>
              <w:rPr>
                <w:rFonts w:cs="ＭＳ 明朝" w:hint="eastAsia"/>
                <w:u w:val="wave"/>
              </w:rPr>
              <w:t>いずれか</w:t>
            </w:r>
            <w:r>
              <w:rPr>
                <w:rFonts w:cs="ＭＳ 明朝" w:hint="eastAsia"/>
              </w:rPr>
              <w:t>に該当し、これ以外については「変更なし」か「性能が向上する変更」である変更。</w:t>
            </w:r>
          </w:p>
        </w:tc>
      </w:tr>
      <w:tr w:rsidR="000C12A0">
        <w:trPr>
          <w:cantSplit/>
          <w:trHeight w:val="359"/>
        </w:trPr>
        <w:tc>
          <w:tcPr>
            <w:tcW w:w="9535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ind w:left="210" w:hangingChars="100" w:hanging="21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（イ）外壁、屋根、外気に接する床の平均熱貫流率について</w:t>
            </w:r>
            <w:r>
              <w:t>5%</w:t>
            </w:r>
            <w:r>
              <w:rPr>
                <w:rFonts w:cs="ＭＳ 明朝" w:hint="eastAsia"/>
              </w:rPr>
              <w:t>を超えない増加</w:t>
            </w:r>
            <w:r>
              <w:rPr>
                <w:rFonts w:cs="ＭＳ 明朝" w:hint="eastAsia"/>
                <w:color w:val="FF0000"/>
              </w:rPr>
              <w:t>かつ</w:t>
            </w:r>
            <w:r>
              <w:rPr>
                <w:rFonts w:cs="ＭＳ 明朝" w:hint="eastAsia"/>
              </w:rPr>
              <w:t>窓の平均熱貫流率もしくは平均日射熱取得率について</w:t>
            </w:r>
            <w:r>
              <w:t>5</w:t>
            </w:r>
            <w:r>
              <w:rPr>
                <w:rFonts w:cs="ＭＳ 明朝" w:hint="eastAsia"/>
              </w:rPr>
              <w:t>％を超えない増加　または減少</w:t>
            </w:r>
          </w:p>
        </w:tc>
      </w:tr>
      <w:tr w:rsidR="000C12A0">
        <w:trPr>
          <w:cantSplit/>
          <w:trHeight w:val="270"/>
        </w:trPr>
        <w:tc>
          <w:tcPr>
            <w:tcW w:w="95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外壁、屋根、外気に接する床の平均熱貫流率について</w:t>
            </w:r>
            <w:r>
              <w:t>5%</w:t>
            </w:r>
            <w:r>
              <w:rPr>
                <w:rFonts w:cs="ＭＳ 明朝" w:hint="eastAsia"/>
              </w:rPr>
              <w:t>を超えない増加または減少の確認</w:t>
            </w:r>
          </w:p>
        </w:tc>
      </w:tr>
      <w:tr w:rsidR="000C12A0">
        <w:trPr>
          <w:cantSplit/>
          <w:trHeight w:val="285"/>
        </w:trPr>
        <w:tc>
          <w:tcPr>
            <w:tcW w:w="95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変更内容　　　□断熱材種類　　□断熱材厚み</w:t>
            </w:r>
          </w:p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　変更する方位　□全方位　□一部方位のみ（方位　　　　　　　　）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変更前・変更後の平均熱貫流率</w:t>
            </w:r>
          </w:p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　変更前（</w:t>
            </w:r>
            <w:r>
              <w:rPr>
                <w:rFonts w:cs="ＭＳ 明朝" w:hint="eastAsia"/>
                <w:color w:val="0000FF"/>
              </w:rPr>
              <w:t xml:space="preserve">　　　　　</w:t>
            </w:r>
            <w:r>
              <w:rPr>
                <w:rFonts w:cs="ＭＳ 明朝" w:hint="eastAsia"/>
              </w:rPr>
              <w:t>）　変更後（</w:t>
            </w:r>
            <w:r>
              <w:rPr>
                <w:rFonts w:cs="ＭＳ 明朝" w:hint="eastAsia"/>
                <w:color w:val="0000FF"/>
              </w:rPr>
              <w:t xml:space="preserve">　　　　　　</w:t>
            </w:r>
            <w:r>
              <w:rPr>
                <w:rFonts w:cs="ＭＳ 明朝" w:hint="eastAsia"/>
              </w:rPr>
              <w:t>）　増加率（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>）％</w:t>
            </w:r>
          </w:p>
        </w:tc>
      </w:tr>
      <w:tr w:rsidR="000C12A0">
        <w:trPr>
          <w:cantSplit/>
          <w:trHeight w:val="285"/>
        </w:trPr>
        <w:tc>
          <w:tcPr>
            <w:tcW w:w="95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窓の平均熱貫流率もしくは平均日射熱取得率について</w:t>
            </w:r>
            <w:r>
              <w:t>5</w:t>
            </w:r>
            <w:r>
              <w:rPr>
                <w:rFonts w:cs="ＭＳ 明朝" w:hint="eastAsia"/>
              </w:rPr>
              <w:t>％を超えない増加または減少の確認</w:t>
            </w:r>
          </w:p>
        </w:tc>
      </w:tr>
      <w:tr w:rsidR="000C12A0">
        <w:trPr>
          <w:cantSplit/>
          <w:trHeight w:val="285"/>
        </w:trPr>
        <w:tc>
          <w:tcPr>
            <w:tcW w:w="95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変更内容　　　□ガラス種類　　□ブラインドの有無</w:t>
            </w:r>
          </w:p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　変更する方位　□全方位　□一部方位のみ（方位　　　　　　　　）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変更前・変更後の平均熱貫流率</w:t>
            </w:r>
          </w:p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　変更前（</w:t>
            </w:r>
            <w:r>
              <w:rPr>
                <w:rFonts w:cs="ＭＳ 明朝" w:hint="eastAsia"/>
                <w:color w:val="0000FF"/>
              </w:rPr>
              <w:t xml:space="preserve">　　　　　</w:t>
            </w:r>
            <w:r>
              <w:rPr>
                <w:rFonts w:cs="ＭＳ 明朝" w:hint="eastAsia"/>
              </w:rPr>
              <w:t>）　変更後（</w:t>
            </w:r>
            <w:r>
              <w:rPr>
                <w:rFonts w:cs="ＭＳ 明朝" w:hint="eastAsia"/>
                <w:color w:val="0000FF"/>
              </w:rPr>
              <w:t xml:space="preserve">　　　　　　</w:t>
            </w:r>
            <w:r>
              <w:rPr>
                <w:rFonts w:cs="ＭＳ 明朝" w:hint="eastAsia"/>
              </w:rPr>
              <w:t>）　増加率（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>）％</w:t>
            </w:r>
          </w:p>
        </w:tc>
      </w:tr>
      <w:tr w:rsidR="000C12A0">
        <w:trPr>
          <w:cantSplit/>
          <w:trHeight w:val="285"/>
        </w:trPr>
        <w:tc>
          <w:tcPr>
            <w:tcW w:w="9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（ロ）熱源機器の平均効率について</w:t>
            </w:r>
            <w:r>
              <w:t>10</w:t>
            </w:r>
            <w:r>
              <w:rPr>
                <w:rFonts w:cs="ＭＳ 明朝" w:hint="eastAsia"/>
              </w:rPr>
              <w:t>％を超えない低下</w:t>
            </w:r>
          </w:p>
        </w:tc>
      </w:tr>
      <w:tr w:rsidR="000C12A0">
        <w:trPr>
          <w:cantSplit/>
          <w:trHeight w:val="285"/>
        </w:trPr>
        <w:tc>
          <w:tcPr>
            <w:tcW w:w="95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平均熱源効率（冷房平均</w:t>
            </w:r>
            <w:r>
              <w:t>COP</w:t>
            </w:r>
            <w:r>
              <w:rPr>
                <w:rFonts w:cs="ＭＳ 明朝" w:hint="eastAsia"/>
              </w:rPr>
              <w:t>）</w:t>
            </w:r>
          </w:p>
        </w:tc>
      </w:tr>
      <w:tr w:rsidR="000C12A0">
        <w:trPr>
          <w:cantSplit/>
          <w:trHeight w:val="285"/>
        </w:trPr>
        <w:tc>
          <w:tcPr>
            <w:tcW w:w="95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　変更内容　　　□機器の仕様変更　　□台数の増減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変更前・変更後の平均熱源効率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ＭＳ 明朝" w:hint="eastAsia"/>
              </w:rPr>
              <w:t>変更前（</w:t>
            </w:r>
            <w:r>
              <w:rPr>
                <w:rFonts w:cs="ＭＳ 明朝" w:hint="eastAsia"/>
                <w:color w:val="0000FF"/>
              </w:rPr>
              <w:t xml:space="preserve">　　　　　</w:t>
            </w:r>
            <w:r>
              <w:rPr>
                <w:rFonts w:cs="ＭＳ 明朝" w:hint="eastAsia"/>
              </w:rPr>
              <w:t>）　変更後（</w:t>
            </w:r>
            <w:r>
              <w:rPr>
                <w:rFonts w:cs="ＭＳ 明朝" w:hint="eastAsia"/>
                <w:color w:val="0000FF"/>
              </w:rPr>
              <w:t xml:space="preserve">　　　　　　</w:t>
            </w:r>
            <w:r>
              <w:rPr>
                <w:rFonts w:cs="ＭＳ 明朝" w:hint="eastAsia"/>
              </w:rPr>
              <w:t>）　減少率（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>）％</w:t>
            </w:r>
          </w:p>
        </w:tc>
      </w:tr>
      <w:tr w:rsidR="000C12A0">
        <w:trPr>
          <w:cantSplit/>
          <w:trHeight w:val="285"/>
        </w:trPr>
        <w:tc>
          <w:tcPr>
            <w:tcW w:w="95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平均熱源効率（暖房平均</w:t>
            </w:r>
            <w:r>
              <w:t>COP</w:t>
            </w:r>
            <w:r>
              <w:rPr>
                <w:rFonts w:cs="ＭＳ 明朝" w:hint="eastAsia"/>
              </w:rPr>
              <w:t>）</w:t>
            </w:r>
          </w:p>
        </w:tc>
      </w:tr>
      <w:tr w:rsidR="000C12A0">
        <w:trPr>
          <w:cantSplit/>
          <w:trHeight w:val="285"/>
        </w:trPr>
        <w:tc>
          <w:tcPr>
            <w:tcW w:w="95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　変更内容　　　□機器の仕様変更　　□台数の増減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変更前・変更後の平均熱源効率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ＭＳ 明朝" w:hint="eastAsia"/>
              </w:rPr>
              <w:t>変更前（</w:t>
            </w:r>
            <w:r>
              <w:rPr>
                <w:rFonts w:cs="ＭＳ 明朝" w:hint="eastAsia"/>
                <w:color w:val="0000FF"/>
              </w:rPr>
              <w:t xml:space="preserve">　　　　　</w:t>
            </w:r>
            <w:r>
              <w:rPr>
                <w:rFonts w:cs="ＭＳ 明朝" w:hint="eastAsia"/>
              </w:rPr>
              <w:t>）　変更後（</w:t>
            </w:r>
            <w:r>
              <w:rPr>
                <w:rFonts w:cs="ＭＳ 明朝" w:hint="eastAsia"/>
                <w:color w:val="0000FF"/>
              </w:rPr>
              <w:t xml:space="preserve">　　　　　　</w:t>
            </w:r>
            <w:r>
              <w:rPr>
                <w:rFonts w:cs="ＭＳ 明朝" w:hint="eastAsia"/>
              </w:rPr>
              <w:t>）　減少率（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>）％</w:t>
            </w:r>
          </w:p>
        </w:tc>
      </w:tr>
    </w:tbl>
    <w:p w:rsidR="000C12A0" w:rsidRDefault="000C12A0">
      <w:pPr>
        <w:ind w:left="840" w:firstLine="160"/>
        <w:jc w:val="center"/>
        <w:rPr>
          <w:rFonts w:ascii="Times New Roman" w:hAnsi="Times New Roman" w:cs="Times New Roman"/>
        </w:rPr>
      </w:pPr>
    </w:p>
    <w:p w:rsidR="000C12A0" w:rsidRDefault="000C12A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ＭＳ 明朝" w:hint="eastAsia"/>
        </w:rPr>
        <w:t>（非住宅）</w:t>
      </w:r>
    </w:p>
    <w:p w:rsidR="000C12A0" w:rsidRDefault="000C12A0">
      <w:pPr>
        <w:spacing w:line="360" w:lineRule="auto"/>
        <w:ind w:left="34"/>
        <w:rPr>
          <w:rFonts w:ascii="Times New Roman" w:hAnsi="Times New Roman" w:cs="Times New Roman"/>
          <w:sz w:val="22"/>
          <w:szCs w:val="22"/>
        </w:rPr>
      </w:pPr>
      <w:r>
        <w:rPr>
          <w:b/>
          <w:bCs/>
          <w:sz w:val="22"/>
          <w:szCs w:val="22"/>
        </w:rPr>
        <w:t>[</w:t>
      </w:r>
      <w:r>
        <w:rPr>
          <w:rFonts w:cs="ＭＳ 明朝" w:hint="eastAsia"/>
          <w:b/>
          <w:bCs/>
          <w:sz w:val="22"/>
          <w:szCs w:val="22"/>
        </w:rPr>
        <w:t>ルート</w:t>
      </w:r>
      <w:r>
        <w:rPr>
          <w:b/>
          <w:bCs/>
          <w:sz w:val="22"/>
          <w:szCs w:val="22"/>
        </w:rPr>
        <w:t>B</w:t>
      </w:r>
      <w:r>
        <w:rPr>
          <w:rFonts w:cs="ＭＳ 明朝" w:hint="eastAsia"/>
          <w:b/>
          <w:bCs/>
          <w:sz w:val="22"/>
          <w:szCs w:val="22"/>
        </w:rPr>
        <w:t>別紙　機械換気設備関係</w:t>
      </w:r>
      <w:r>
        <w:rPr>
          <w:b/>
          <w:bCs/>
          <w:sz w:val="22"/>
          <w:szCs w:val="22"/>
        </w:rPr>
        <w:t>]</w:t>
      </w:r>
    </w:p>
    <w:tbl>
      <w:tblPr>
        <w:tblW w:w="9535" w:type="dxa"/>
        <w:tblInd w:w="-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9535"/>
      </w:tblGrid>
      <w:tr w:rsidR="000C12A0">
        <w:trPr>
          <w:cantSplit/>
          <w:trHeight w:val="633"/>
        </w:trPr>
        <w:tc>
          <w:tcPr>
            <w:tcW w:w="95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C12A0" w:rsidRDefault="000C12A0">
            <w:pPr>
              <w:spacing w:line="360" w:lineRule="auto"/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評価の対象になる</w:t>
            </w:r>
            <w:r>
              <w:rPr>
                <w:rFonts w:cs="ＭＳ 明朝" w:hint="eastAsia"/>
                <w:u w:val="wave"/>
              </w:rPr>
              <w:t>室の用途毎</w:t>
            </w:r>
            <w:r>
              <w:rPr>
                <w:rFonts w:cs="ＭＳ 明朝" w:hint="eastAsia"/>
              </w:rPr>
              <w:t>につき、次に掲げる（イ）、（ロ）のいずれかに該当し、これ以外については「変更なし」か「性能が向上する変更」である変更。</w:t>
            </w:r>
          </w:p>
        </w:tc>
      </w:tr>
      <w:tr w:rsidR="000C12A0">
        <w:trPr>
          <w:cantSplit/>
          <w:trHeight w:val="330"/>
        </w:trPr>
        <w:tc>
          <w:tcPr>
            <w:tcW w:w="95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（イ）送風機の電動機出力について</w:t>
            </w:r>
            <w:r>
              <w:t>10%</w:t>
            </w:r>
            <w:r>
              <w:rPr>
                <w:rFonts w:cs="ＭＳ 明朝" w:hint="eastAsia"/>
              </w:rPr>
              <w:t>を超えない増加</w:t>
            </w:r>
          </w:p>
        </w:tc>
      </w:tr>
      <w:tr w:rsidR="000C12A0">
        <w:trPr>
          <w:cantSplit/>
          <w:trHeight w:val="285"/>
        </w:trPr>
        <w:tc>
          <w:tcPr>
            <w:tcW w:w="95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　室用途（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 xml:space="preserve">　　）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変更内容　　　□機器の仕様変更　　□台数の増減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変更前・変更後の送風機の電動機出力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ＭＳ 明朝" w:hint="eastAsia"/>
              </w:rPr>
              <w:t>変更前（</w:t>
            </w:r>
            <w:r>
              <w:rPr>
                <w:rFonts w:cs="ＭＳ 明朝" w:hint="eastAsia"/>
                <w:color w:val="0000FF"/>
              </w:rPr>
              <w:t xml:space="preserve">　　　　　</w:t>
            </w:r>
            <w:r>
              <w:rPr>
                <w:rFonts w:cs="ＭＳ 明朝" w:hint="eastAsia"/>
              </w:rPr>
              <w:t>）　変更後（</w:t>
            </w:r>
            <w:r>
              <w:rPr>
                <w:rFonts w:cs="ＭＳ 明朝" w:hint="eastAsia"/>
                <w:color w:val="0000FF"/>
              </w:rPr>
              <w:t xml:space="preserve">　　　　　　</w:t>
            </w:r>
            <w:r>
              <w:rPr>
                <w:rFonts w:cs="ＭＳ 明朝" w:hint="eastAsia"/>
              </w:rPr>
              <w:t>）　増加率（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>）％</w:t>
            </w:r>
          </w:p>
        </w:tc>
      </w:tr>
      <w:tr w:rsidR="000C12A0">
        <w:trPr>
          <w:cantSplit/>
          <w:trHeight w:val="285"/>
        </w:trPr>
        <w:tc>
          <w:tcPr>
            <w:tcW w:w="95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　室用途（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 xml:space="preserve">　　）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変更内容　　　□機器の仕様変更　　□台数の増減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変更前・変更後の送風機の電動機出力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ＭＳ 明朝" w:hint="eastAsia"/>
              </w:rPr>
              <w:t>変更前（</w:t>
            </w:r>
            <w:r>
              <w:rPr>
                <w:rFonts w:cs="ＭＳ 明朝" w:hint="eastAsia"/>
                <w:color w:val="0000FF"/>
              </w:rPr>
              <w:t xml:space="preserve">　　　　　</w:t>
            </w:r>
            <w:r>
              <w:rPr>
                <w:rFonts w:cs="ＭＳ 明朝" w:hint="eastAsia"/>
              </w:rPr>
              <w:t>）　変更後（</w:t>
            </w:r>
            <w:r>
              <w:rPr>
                <w:rFonts w:cs="ＭＳ 明朝" w:hint="eastAsia"/>
                <w:color w:val="0000FF"/>
              </w:rPr>
              <w:t xml:space="preserve">　　　　　　</w:t>
            </w:r>
            <w:r>
              <w:rPr>
                <w:rFonts w:cs="ＭＳ 明朝" w:hint="eastAsia"/>
              </w:rPr>
              <w:t>）　増加率（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>）％</w:t>
            </w:r>
          </w:p>
        </w:tc>
      </w:tr>
      <w:tr w:rsidR="000C12A0">
        <w:trPr>
          <w:cantSplit/>
          <w:trHeight w:val="285"/>
        </w:trPr>
        <w:tc>
          <w:tcPr>
            <w:tcW w:w="9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（ロ）計算対象床面積について</w:t>
            </w:r>
            <w:r>
              <w:t>5%</w:t>
            </w:r>
            <w:r>
              <w:rPr>
                <w:rFonts w:cs="ＭＳ 明朝" w:hint="eastAsia"/>
              </w:rPr>
              <w:t>を超えない増加（室用途が「駐車場」「厨房」である場合のみ）</w:t>
            </w:r>
          </w:p>
        </w:tc>
      </w:tr>
      <w:tr w:rsidR="000C12A0">
        <w:trPr>
          <w:cantSplit/>
          <w:trHeight w:val="285"/>
        </w:trPr>
        <w:tc>
          <w:tcPr>
            <w:tcW w:w="95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室用途（　駐車場　）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変更前・変更後の床面積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変更前（</w:t>
            </w:r>
            <w:r>
              <w:rPr>
                <w:rFonts w:cs="ＭＳ 明朝" w:hint="eastAsia"/>
                <w:color w:val="0000FF"/>
              </w:rPr>
              <w:t xml:space="preserve">　　　　　</w:t>
            </w:r>
            <w:r>
              <w:rPr>
                <w:rFonts w:cs="ＭＳ 明朝" w:hint="eastAsia"/>
              </w:rPr>
              <w:t>）　変更後（</w:t>
            </w:r>
            <w:r>
              <w:rPr>
                <w:rFonts w:cs="ＭＳ 明朝" w:hint="eastAsia"/>
                <w:color w:val="0000FF"/>
              </w:rPr>
              <w:t xml:space="preserve">　　　　　　</w:t>
            </w:r>
            <w:r>
              <w:rPr>
                <w:rFonts w:cs="ＭＳ 明朝" w:hint="eastAsia"/>
              </w:rPr>
              <w:t>）　増加率（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>）％</w:t>
            </w:r>
          </w:p>
        </w:tc>
      </w:tr>
      <w:tr w:rsidR="000C12A0">
        <w:trPr>
          <w:cantSplit/>
          <w:trHeight w:val="285"/>
        </w:trPr>
        <w:tc>
          <w:tcPr>
            <w:tcW w:w="95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室用途（　厨　房　）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変更前・変更後の床面積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変更前（</w:t>
            </w:r>
            <w:r>
              <w:rPr>
                <w:rFonts w:cs="ＭＳ 明朝" w:hint="eastAsia"/>
                <w:color w:val="0000FF"/>
              </w:rPr>
              <w:t xml:space="preserve">　　　　　</w:t>
            </w:r>
            <w:r>
              <w:rPr>
                <w:rFonts w:cs="ＭＳ 明朝" w:hint="eastAsia"/>
              </w:rPr>
              <w:t>）　変更後（</w:t>
            </w:r>
            <w:r>
              <w:rPr>
                <w:rFonts w:cs="ＭＳ 明朝" w:hint="eastAsia"/>
                <w:color w:val="0000FF"/>
              </w:rPr>
              <w:t xml:space="preserve">　　　　　　</w:t>
            </w:r>
            <w:r>
              <w:rPr>
                <w:rFonts w:cs="ＭＳ 明朝" w:hint="eastAsia"/>
              </w:rPr>
              <w:t>）　増加率（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>）％</w:t>
            </w:r>
          </w:p>
        </w:tc>
      </w:tr>
    </w:tbl>
    <w:p w:rsidR="000C12A0" w:rsidRDefault="000C12A0">
      <w:pPr>
        <w:jc w:val="center"/>
        <w:rPr>
          <w:rFonts w:ascii="Times New Roman" w:hAnsi="Times New Roman" w:cs="Times New Roman"/>
        </w:rPr>
      </w:pPr>
    </w:p>
    <w:p w:rsidR="000C12A0" w:rsidRDefault="000C12A0">
      <w:pPr>
        <w:spacing w:line="360" w:lineRule="auto"/>
        <w:ind w:left="3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ＭＳ 明朝" w:hint="eastAsia"/>
        </w:rPr>
        <w:t>（非住宅）</w:t>
      </w:r>
    </w:p>
    <w:p w:rsidR="000C12A0" w:rsidRDefault="000C12A0">
      <w:pPr>
        <w:spacing w:line="360" w:lineRule="auto"/>
        <w:ind w:left="34"/>
        <w:rPr>
          <w:rFonts w:ascii="Times New Roman" w:hAnsi="Times New Roman" w:cs="Times New Roman"/>
        </w:rPr>
      </w:pPr>
      <w:r>
        <w:rPr>
          <w:b/>
          <w:bCs/>
        </w:rPr>
        <w:t>[</w:t>
      </w:r>
      <w:r>
        <w:rPr>
          <w:rFonts w:cs="ＭＳ 明朝" w:hint="eastAsia"/>
          <w:b/>
          <w:bCs/>
          <w:sz w:val="22"/>
          <w:szCs w:val="22"/>
        </w:rPr>
        <w:t>ルート</w:t>
      </w:r>
      <w:r>
        <w:rPr>
          <w:b/>
          <w:bCs/>
          <w:sz w:val="22"/>
          <w:szCs w:val="22"/>
        </w:rPr>
        <w:t>B</w:t>
      </w:r>
      <w:r>
        <w:rPr>
          <w:rFonts w:cs="ＭＳ 明朝" w:hint="eastAsia"/>
          <w:b/>
          <w:bCs/>
          <w:sz w:val="22"/>
          <w:szCs w:val="22"/>
        </w:rPr>
        <w:t xml:space="preserve">別紙　</w:t>
      </w:r>
      <w:r>
        <w:rPr>
          <w:rFonts w:cs="ＭＳ 明朝" w:hint="eastAsia"/>
          <w:b/>
          <w:bCs/>
        </w:rPr>
        <w:t>照明設備関係</w:t>
      </w:r>
      <w:r>
        <w:rPr>
          <w:b/>
          <w:bCs/>
        </w:rPr>
        <w:t>]</w:t>
      </w:r>
    </w:p>
    <w:tbl>
      <w:tblPr>
        <w:tblW w:w="9535" w:type="dxa"/>
        <w:tblInd w:w="-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9535"/>
      </w:tblGrid>
      <w:tr w:rsidR="000C12A0">
        <w:trPr>
          <w:cantSplit/>
          <w:trHeight w:val="795"/>
        </w:trPr>
        <w:tc>
          <w:tcPr>
            <w:tcW w:w="95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C12A0" w:rsidRDefault="000C12A0">
            <w:pPr>
              <w:spacing w:line="360" w:lineRule="auto"/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評価の対象になる</w:t>
            </w:r>
            <w:r>
              <w:rPr>
                <w:rFonts w:cs="ＭＳ 明朝" w:hint="eastAsia"/>
                <w:u w:val="wave"/>
              </w:rPr>
              <w:t>室の用途毎</w:t>
            </w:r>
            <w:r>
              <w:rPr>
                <w:rFonts w:cs="ＭＳ 明朝" w:hint="eastAsia"/>
              </w:rPr>
              <w:t>につき、次に掲げる（イ）に該当し、これ以外については「変更なし」か「性能が向上する変更」である変更。</w:t>
            </w:r>
          </w:p>
        </w:tc>
      </w:tr>
      <w:tr w:rsidR="000C12A0">
        <w:trPr>
          <w:cantSplit/>
          <w:trHeight w:val="285"/>
        </w:trPr>
        <w:tc>
          <w:tcPr>
            <w:tcW w:w="95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ＭＳ 明朝" w:hint="eastAsia"/>
              </w:rPr>
              <w:t>（イ）単位床面積あたりの照明器具の消費電力について</w:t>
            </w:r>
            <w:r>
              <w:t>10%</w:t>
            </w:r>
            <w:r>
              <w:rPr>
                <w:rFonts w:cs="ＭＳ 明朝" w:hint="eastAsia"/>
              </w:rPr>
              <w:t>を超えない増加</w:t>
            </w:r>
          </w:p>
        </w:tc>
      </w:tr>
      <w:tr w:rsidR="000C12A0">
        <w:trPr>
          <w:cantSplit/>
          <w:trHeight w:val="285"/>
        </w:trPr>
        <w:tc>
          <w:tcPr>
            <w:tcW w:w="9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　室用途（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 xml:space="preserve">　　）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変更内容　　　□機器の仕様変更　　□台数の増減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変更前・変更後の単位床面積あたりの消費電力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ＭＳ 明朝" w:hint="eastAsia"/>
              </w:rPr>
              <w:t>変更前（</w:t>
            </w:r>
            <w:r>
              <w:rPr>
                <w:rFonts w:cs="ＭＳ 明朝" w:hint="eastAsia"/>
                <w:color w:val="0000FF"/>
              </w:rPr>
              <w:t xml:space="preserve">　　　　　</w:t>
            </w:r>
            <w:r>
              <w:rPr>
                <w:rFonts w:cs="ＭＳ 明朝" w:hint="eastAsia"/>
              </w:rPr>
              <w:t>）　変更後（</w:t>
            </w:r>
            <w:r>
              <w:rPr>
                <w:rFonts w:cs="ＭＳ 明朝" w:hint="eastAsia"/>
                <w:color w:val="0000FF"/>
              </w:rPr>
              <w:t xml:space="preserve">　　　　　　</w:t>
            </w:r>
            <w:r>
              <w:rPr>
                <w:rFonts w:cs="ＭＳ 明朝" w:hint="eastAsia"/>
              </w:rPr>
              <w:t>）　増加率（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>）％</w:t>
            </w:r>
          </w:p>
        </w:tc>
      </w:tr>
      <w:tr w:rsidR="000C12A0">
        <w:trPr>
          <w:cantSplit/>
          <w:trHeight w:val="285"/>
        </w:trPr>
        <w:tc>
          <w:tcPr>
            <w:tcW w:w="9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　室用途（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 xml:space="preserve">　　）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変更内容　　　□機器の仕様変更　　□台数の増減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変更前・変更後の単位床面積あたりの消費電力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ＭＳ 明朝" w:hint="eastAsia"/>
              </w:rPr>
              <w:t>変更前（</w:t>
            </w:r>
            <w:r>
              <w:rPr>
                <w:rFonts w:cs="ＭＳ 明朝" w:hint="eastAsia"/>
                <w:color w:val="0000FF"/>
              </w:rPr>
              <w:t xml:space="preserve">　　　　　</w:t>
            </w:r>
            <w:r>
              <w:rPr>
                <w:rFonts w:cs="ＭＳ 明朝" w:hint="eastAsia"/>
              </w:rPr>
              <w:t>）　変更後（</w:t>
            </w:r>
            <w:r>
              <w:rPr>
                <w:rFonts w:cs="ＭＳ 明朝" w:hint="eastAsia"/>
                <w:color w:val="0000FF"/>
              </w:rPr>
              <w:t xml:space="preserve">　　　　　　</w:t>
            </w:r>
            <w:r>
              <w:rPr>
                <w:rFonts w:cs="ＭＳ 明朝" w:hint="eastAsia"/>
              </w:rPr>
              <w:t>）　増加率（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>）％</w:t>
            </w:r>
          </w:p>
        </w:tc>
      </w:tr>
      <w:tr w:rsidR="000C12A0">
        <w:trPr>
          <w:cantSplit/>
          <w:trHeight w:val="285"/>
        </w:trPr>
        <w:tc>
          <w:tcPr>
            <w:tcW w:w="9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　室用途（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 xml:space="preserve">　　）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変更内容　　　□機器の仕様変更　　□台数の増減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変更前・変更後の単位床面積あたりの消費電力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ＭＳ 明朝" w:hint="eastAsia"/>
              </w:rPr>
              <w:t>変更前（</w:t>
            </w:r>
            <w:r>
              <w:rPr>
                <w:rFonts w:cs="ＭＳ 明朝" w:hint="eastAsia"/>
                <w:color w:val="0000FF"/>
              </w:rPr>
              <w:t xml:space="preserve">　　　　　</w:t>
            </w:r>
            <w:r>
              <w:rPr>
                <w:rFonts w:cs="ＭＳ 明朝" w:hint="eastAsia"/>
              </w:rPr>
              <w:t>）　変更後（</w:t>
            </w:r>
            <w:r>
              <w:rPr>
                <w:rFonts w:cs="ＭＳ 明朝" w:hint="eastAsia"/>
                <w:color w:val="0000FF"/>
              </w:rPr>
              <w:t xml:space="preserve">　　　　　　</w:t>
            </w:r>
            <w:r>
              <w:rPr>
                <w:rFonts w:cs="ＭＳ 明朝" w:hint="eastAsia"/>
              </w:rPr>
              <w:t>）　増加率（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>）％</w:t>
            </w:r>
          </w:p>
        </w:tc>
      </w:tr>
      <w:tr w:rsidR="000C12A0">
        <w:trPr>
          <w:cantSplit/>
          <w:trHeight w:val="1327"/>
        </w:trPr>
        <w:tc>
          <w:tcPr>
            <w:tcW w:w="9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　室用途（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 xml:space="preserve">　　）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変更内容　　　□機器の仕様変更　　□台数の増減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変更前・変更後の単位床面積あたりの消費電力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ＭＳ 明朝" w:hint="eastAsia"/>
              </w:rPr>
              <w:t>変更前（</w:t>
            </w:r>
            <w:r>
              <w:rPr>
                <w:rFonts w:cs="ＭＳ 明朝" w:hint="eastAsia"/>
                <w:color w:val="0000FF"/>
              </w:rPr>
              <w:t xml:space="preserve">　　　　　</w:t>
            </w:r>
            <w:r>
              <w:rPr>
                <w:rFonts w:cs="ＭＳ 明朝" w:hint="eastAsia"/>
              </w:rPr>
              <w:t>）　変更後（</w:t>
            </w:r>
            <w:r>
              <w:rPr>
                <w:rFonts w:cs="ＭＳ 明朝" w:hint="eastAsia"/>
                <w:color w:val="0000FF"/>
              </w:rPr>
              <w:t xml:space="preserve">　　　　　　</w:t>
            </w:r>
            <w:r>
              <w:rPr>
                <w:rFonts w:cs="ＭＳ 明朝" w:hint="eastAsia"/>
              </w:rPr>
              <w:t>）　増加率（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>）％</w:t>
            </w:r>
          </w:p>
        </w:tc>
      </w:tr>
    </w:tbl>
    <w:p w:rsidR="000C12A0" w:rsidRDefault="000C12A0">
      <w:pPr>
        <w:ind w:left="34"/>
        <w:jc w:val="center"/>
        <w:rPr>
          <w:rFonts w:ascii="Times New Roman" w:hAnsi="Times New Roman" w:cs="Times New Roman"/>
        </w:rPr>
      </w:pPr>
    </w:p>
    <w:p w:rsidR="000C12A0" w:rsidRDefault="000C12A0">
      <w:pPr>
        <w:spacing w:line="360" w:lineRule="auto"/>
        <w:ind w:left="3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ＭＳ 明朝" w:hint="eastAsia"/>
        </w:rPr>
        <w:t>（非住宅）</w:t>
      </w:r>
    </w:p>
    <w:p w:rsidR="000C12A0" w:rsidRDefault="000C12A0">
      <w:pPr>
        <w:spacing w:line="360" w:lineRule="auto"/>
        <w:ind w:left="34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[</w:t>
      </w:r>
      <w:r>
        <w:rPr>
          <w:rFonts w:cs="ＭＳ 明朝" w:hint="eastAsia"/>
          <w:b/>
          <w:bCs/>
          <w:sz w:val="22"/>
          <w:szCs w:val="22"/>
        </w:rPr>
        <w:t>ルート</w:t>
      </w:r>
      <w:r>
        <w:rPr>
          <w:b/>
          <w:bCs/>
          <w:sz w:val="22"/>
          <w:szCs w:val="22"/>
        </w:rPr>
        <w:t>B</w:t>
      </w:r>
      <w:r>
        <w:rPr>
          <w:rFonts w:cs="ＭＳ 明朝" w:hint="eastAsia"/>
          <w:b/>
          <w:bCs/>
          <w:sz w:val="22"/>
          <w:szCs w:val="22"/>
        </w:rPr>
        <w:t>別紙　給湯設備関係</w:t>
      </w:r>
      <w:r>
        <w:rPr>
          <w:b/>
          <w:bCs/>
          <w:sz w:val="22"/>
          <w:szCs w:val="22"/>
        </w:rPr>
        <w:t>]</w:t>
      </w:r>
    </w:p>
    <w:tbl>
      <w:tblPr>
        <w:tblW w:w="9535" w:type="dxa"/>
        <w:tblInd w:w="-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9535"/>
      </w:tblGrid>
      <w:tr w:rsidR="000C12A0">
        <w:trPr>
          <w:cantSplit/>
          <w:trHeight w:val="570"/>
        </w:trPr>
        <w:tc>
          <w:tcPr>
            <w:tcW w:w="95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C12A0" w:rsidRDefault="000C12A0">
            <w:pPr>
              <w:spacing w:line="360" w:lineRule="auto"/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評価の対象になる</w:t>
            </w:r>
            <w:r>
              <w:rPr>
                <w:rFonts w:cs="ＭＳ 明朝" w:hint="eastAsia"/>
                <w:u w:val="wave"/>
              </w:rPr>
              <w:t>湯の使用用途毎</w:t>
            </w:r>
            <w:r>
              <w:rPr>
                <w:rFonts w:cs="ＭＳ 明朝" w:hint="eastAsia"/>
              </w:rPr>
              <w:t>につき、次に掲げる（イ）に該当し、これ以外については「変更なし」か「性能が向上する変更」である変更。</w:t>
            </w:r>
          </w:p>
        </w:tc>
      </w:tr>
      <w:tr w:rsidR="000C12A0">
        <w:trPr>
          <w:cantSplit/>
          <w:trHeight w:val="204"/>
        </w:trPr>
        <w:tc>
          <w:tcPr>
            <w:tcW w:w="95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ＭＳ 明朝" w:hint="eastAsia"/>
              </w:rPr>
              <w:t>（イ）給湯機器の平均効率について</w:t>
            </w:r>
            <w:r>
              <w:t>10%</w:t>
            </w:r>
            <w:r>
              <w:rPr>
                <w:rFonts w:cs="ＭＳ 明朝" w:hint="eastAsia"/>
              </w:rPr>
              <w:t>を超えない低下</w:t>
            </w:r>
          </w:p>
        </w:tc>
      </w:tr>
      <w:tr w:rsidR="000C12A0">
        <w:trPr>
          <w:cantSplit/>
          <w:trHeight w:val="204"/>
        </w:trPr>
        <w:tc>
          <w:tcPr>
            <w:tcW w:w="9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　湯の使用用途（</w:t>
            </w:r>
            <w:r>
              <w:rPr>
                <w:rFonts w:cs="ＭＳ 明朝" w:hint="eastAsia"/>
                <w:color w:val="0000FF"/>
              </w:rPr>
              <w:t xml:space="preserve">　　　　　　　　　　　　　　</w:t>
            </w:r>
            <w:r>
              <w:rPr>
                <w:rFonts w:cs="ＭＳ 明朝" w:hint="eastAsia"/>
              </w:rPr>
              <w:t>）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変更内容　　　□機器の仕様変更　　□台数の増減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変更前・変更後の平均効率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ＭＳ 明朝" w:hint="eastAsia"/>
              </w:rPr>
              <w:t>変更前（</w:t>
            </w:r>
            <w:r>
              <w:rPr>
                <w:rFonts w:cs="ＭＳ 明朝" w:hint="eastAsia"/>
                <w:color w:val="0000FF"/>
              </w:rPr>
              <w:t xml:space="preserve">　　　　　</w:t>
            </w:r>
            <w:r>
              <w:rPr>
                <w:rFonts w:cs="ＭＳ 明朝" w:hint="eastAsia"/>
              </w:rPr>
              <w:t>）　変更後（</w:t>
            </w:r>
            <w:r>
              <w:rPr>
                <w:rFonts w:cs="ＭＳ 明朝" w:hint="eastAsia"/>
                <w:color w:val="0000FF"/>
              </w:rPr>
              <w:t xml:space="preserve">　　　　　　</w:t>
            </w:r>
            <w:r>
              <w:rPr>
                <w:rFonts w:cs="ＭＳ 明朝" w:hint="eastAsia"/>
              </w:rPr>
              <w:t>）　減少率（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>）％</w:t>
            </w:r>
          </w:p>
        </w:tc>
      </w:tr>
      <w:tr w:rsidR="000C12A0">
        <w:trPr>
          <w:cantSplit/>
          <w:trHeight w:val="204"/>
        </w:trPr>
        <w:tc>
          <w:tcPr>
            <w:tcW w:w="9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pStyle w:val="Header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　湯の使用用途（</w:t>
            </w:r>
            <w:r>
              <w:rPr>
                <w:rFonts w:cs="ＭＳ 明朝" w:hint="eastAsia"/>
                <w:color w:val="0000FF"/>
              </w:rPr>
              <w:t xml:space="preserve">　　　　　　　　　　　　　　</w:t>
            </w:r>
            <w:r>
              <w:rPr>
                <w:rFonts w:cs="ＭＳ 明朝" w:hint="eastAsia"/>
              </w:rPr>
              <w:t>）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変更内容　　　□機器の仕様変更　　□台数の増減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変更前・変更後の平均効率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ＭＳ 明朝" w:hint="eastAsia"/>
              </w:rPr>
              <w:t>変更前（</w:t>
            </w:r>
            <w:r>
              <w:rPr>
                <w:rFonts w:cs="ＭＳ 明朝" w:hint="eastAsia"/>
                <w:color w:val="0000FF"/>
              </w:rPr>
              <w:t xml:space="preserve">　　　　　</w:t>
            </w:r>
            <w:r>
              <w:rPr>
                <w:rFonts w:cs="ＭＳ 明朝" w:hint="eastAsia"/>
              </w:rPr>
              <w:t>）　変更後（</w:t>
            </w:r>
            <w:r>
              <w:rPr>
                <w:rFonts w:cs="ＭＳ 明朝" w:hint="eastAsia"/>
                <w:color w:val="0000FF"/>
              </w:rPr>
              <w:t xml:space="preserve">　　　　　　</w:t>
            </w:r>
            <w:r>
              <w:rPr>
                <w:rFonts w:cs="ＭＳ 明朝" w:hint="eastAsia"/>
              </w:rPr>
              <w:t>）　減少率（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>）％</w:t>
            </w:r>
          </w:p>
        </w:tc>
      </w:tr>
      <w:tr w:rsidR="000C12A0">
        <w:trPr>
          <w:cantSplit/>
          <w:trHeight w:val="204"/>
        </w:trPr>
        <w:tc>
          <w:tcPr>
            <w:tcW w:w="9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　湯の使用用途（</w:t>
            </w:r>
            <w:r>
              <w:rPr>
                <w:rFonts w:cs="ＭＳ 明朝" w:hint="eastAsia"/>
                <w:color w:val="0000FF"/>
              </w:rPr>
              <w:t xml:space="preserve">　　　　　　　　　　　　　　</w:t>
            </w:r>
            <w:r>
              <w:rPr>
                <w:rFonts w:cs="ＭＳ 明朝" w:hint="eastAsia"/>
              </w:rPr>
              <w:t>）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変更内容　　　□機器の仕様変更　　□台数の増減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変更前・変更後の平均効率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ＭＳ 明朝" w:hint="eastAsia"/>
              </w:rPr>
              <w:t>変更前（</w:t>
            </w:r>
            <w:r>
              <w:rPr>
                <w:rFonts w:cs="ＭＳ 明朝" w:hint="eastAsia"/>
                <w:color w:val="0000FF"/>
              </w:rPr>
              <w:t xml:space="preserve">　　　　　</w:t>
            </w:r>
            <w:r>
              <w:rPr>
                <w:rFonts w:cs="ＭＳ 明朝" w:hint="eastAsia"/>
              </w:rPr>
              <w:t>）　変更後（</w:t>
            </w:r>
            <w:r>
              <w:rPr>
                <w:rFonts w:cs="ＭＳ 明朝" w:hint="eastAsia"/>
                <w:color w:val="0000FF"/>
              </w:rPr>
              <w:t xml:space="preserve">　　　　　　</w:t>
            </w:r>
            <w:r>
              <w:rPr>
                <w:rFonts w:cs="ＭＳ 明朝" w:hint="eastAsia"/>
              </w:rPr>
              <w:t>）　減少率（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>）％</w:t>
            </w:r>
          </w:p>
        </w:tc>
      </w:tr>
    </w:tbl>
    <w:p w:rsidR="000C12A0" w:rsidRDefault="000C12A0">
      <w:pPr>
        <w:ind w:left="34"/>
        <w:jc w:val="center"/>
        <w:rPr>
          <w:rFonts w:ascii="Times New Roman" w:hAnsi="Times New Roman" w:cs="Times New Roman"/>
        </w:rPr>
      </w:pPr>
    </w:p>
    <w:p w:rsidR="000C12A0" w:rsidRDefault="000C12A0">
      <w:pPr>
        <w:spacing w:line="360" w:lineRule="auto"/>
        <w:ind w:left="3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ＭＳ 明朝" w:hint="eastAsia"/>
        </w:rPr>
        <w:t>（非住宅）</w:t>
      </w:r>
    </w:p>
    <w:p w:rsidR="000C12A0" w:rsidRDefault="000C12A0">
      <w:pPr>
        <w:spacing w:line="360" w:lineRule="auto"/>
        <w:ind w:left="34"/>
        <w:rPr>
          <w:rFonts w:ascii="Times New Roman" w:hAnsi="Times New Roman" w:cs="Times New Roman"/>
          <w:sz w:val="22"/>
          <w:szCs w:val="22"/>
        </w:rPr>
      </w:pPr>
      <w:r>
        <w:rPr>
          <w:b/>
          <w:bCs/>
          <w:sz w:val="22"/>
          <w:szCs w:val="22"/>
        </w:rPr>
        <w:t>[</w:t>
      </w:r>
      <w:r>
        <w:rPr>
          <w:rFonts w:cs="ＭＳ 明朝" w:hint="eastAsia"/>
          <w:b/>
          <w:bCs/>
          <w:sz w:val="22"/>
          <w:szCs w:val="22"/>
        </w:rPr>
        <w:t>ルート</w:t>
      </w:r>
      <w:r>
        <w:rPr>
          <w:b/>
          <w:bCs/>
          <w:sz w:val="22"/>
          <w:szCs w:val="22"/>
        </w:rPr>
        <w:t>B</w:t>
      </w:r>
      <w:r>
        <w:rPr>
          <w:rFonts w:cs="ＭＳ 明朝" w:hint="eastAsia"/>
          <w:b/>
          <w:bCs/>
          <w:sz w:val="22"/>
          <w:szCs w:val="22"/>
        </w:rPr>
        <w:t>別紙　太陽光発電関係</w:t>
      </w:r>
      <w:r>
        <w:rPr>
          <w:b/>
          <w:bCs/>
          <w:sz w:val="22"/>
          <w:szCs w:val="22"/>
        </w:rPr>
        <w:t>]</w:t>
      </w:r>
    </w:p>
    <w:tbl>
      <w:tblPr>
        <w:tblW w:w="9535" w:type="dxa"/>
        <w:tblInd w:w="-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9535"/>
      </w:tblGrid>
      <w:tr w:rsidR="000C12A0">
        <w:trPr>
          <w:cantSplit/>
          <w:trHeight w:val="633"/>
        </w:trPr>
        <w:tc>
          <w:tcPr>
            <w:tcW w:w="95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C12A0" w:rsidRDefault="000C12A0">
            <w:pPr>
              <w:spacing w:line="360" w:lineRule="auto"/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下表掲げる（イ）、（ロ）のいずれかに該当し、これ以外については「変更なし」か「性能が向上する変更」である変更。</w:t>
            </w:r>
          </w:p>
        </w:tc>
      </w:tr>
      <w:tr w:rsidR="000C12A0">
        <w:trPr>
          <w:cantSplit/>
          <w:trHeight w:val="330"/>
        </w:trPr>
        <w:tc>
          <w:tcPr>
            <w:tcW w:w="95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（イ）太陽電池アレイのシステム容量について</w:t>
            </w:r>
            <w:r>
              <w:t>2%</w:t>
            </w:r>
            <w:r>
              <w:rPr>
                <w:rFonts w:cs="ＭＳ 明朝" w:hint="eastAsia"/>
              </w:rPr>
              <w:t>を超えない減少</w:t>
            </w:r>
          </w:p>
        </w:tc>
      </w:tr>
      <w:tr w:rsidR="000C12A0">
        <w:trPr>
          <w:cantSplit/>
          <w:trHeight w:val="285"/>
        </w:trPr>
        <w:tc>
          <w:tcPr>
            <w:tcW w:w="9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変更前・変更後の太陽電池アレイのシステム容量</w:t>
            </w:r>
          </w:p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　変更前　システム容量の合計値（</w:t>
            </w:r>
            <w:r>
              <w:rPr>
                <w:rFonts w:cs="ＭＳ 明朝" w:hint="eastAsia"/>
                <w:color w:val="0000FF"/>
              </w:rPr>
              <w:t xml:space="preserve">　　　　　　</w:t>
            </w:r>
            <w:r>
              <w:rPr>
                <w:rFonts w:cs="ＭＳ 明朝" w:hint="eastAsia"/>
              </w:rPr>
              <w:t>）</w:t>
            </w:r>
          </w:p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　変更後　システム容量の合計値（</w:t>
            </w:r>
            <w:r>
              <w:rPr>
                <w:rFonts w:cs="ＭＳ 明朝" w:hint="eastAsia"/>
                <w:color w:val="0000FF"/>
              </w:rPr>
              <w:t xml:space="preserve">　　　　　　</w:t>
            </w:r>
            <w:r>
              <w:rPr>
                <w:rFonts w:cs="ＭＳ 明朝" w:hint="eastAsia"/>
              </w:rPr>
              <w:t>）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cs="ＭＳ 明朝" w:hint="eastAsia"/>
              </w:rPr>
              <w:t>変更前・変更後のシステム容量減少率（</w:t>
            </w:r>
            <w:r>
              <w:rPr>
                <w:rFonts w:cs="ＭＳ 明朝" w:hint="eastAsia"/>
                <w:color w:val="0000FF"/>
              </w:rPr>
              <w:t xml:space="preserve">　　</w:t>
            </w:r>
            <w:r>
              <w:rPr>
                <w:rFonts w:cs="ＭＳ 明朝" w:hint="eastAsia"/>
              </w:rPr>
              <w:t xml:space="preserve">　）％</w:t>
            </w:r>
          </w:p>
        </w:tc>
      </w:tr>
      <w:tr w:rsidR="000C12A0">
        <w:trPr>
          <w:cantSplit/>
          <w:trHeight w:val="285"/>
        </w:trPr>
        <w:tc>
          <w:tcPr>
            <w:tcW w:w="9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（ロ）パネル方位角について</w:t>
            </w:r>
            <w:r>
              <w:t>30</w:t>
            </w:r>
            <w:r>
              <w:rPr>
                <w:rFonts w:cs="ＭＳ 明朝" w:hint="eastAsia"/>
              </w:rPr>
              <w:t>度を超えない変更かつ傾斜角について</w:t>
            </w:r>
            <w:r>
              <w:t>10</w:t>
            </w:r>
            <w:r>
              <w:rPr>
                <w:rFonts w:cs="ＭＳ 明朝" w:hint="eastAsia"/>
              </w:rPr>
              <w:t>度を超えない変更</w:t>
            </w:r>
          </w:p>
        </w:tc>
      </w:tr>
      <w:tr w:rsidR="000C12A0">
        <w:trPr>
          <w:cantSplit/>
          <w:trHeight w:val="181"/>
        </w:trPr>
        <w:tc>
          <w:tcPr>
            <w:tcW w:w="9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パネル番号（</w:t>
            </w:r>
            <w:r>
              <w:rPr>
                <w:rFonts w:cs="ＭＳ 明朝" w:hint="eastAsia"/>
                <w:color w:val="0000FF"/>
              </w:rPr>
              <w:t xml:space="preserve">　　　　　　</w:t>
            </w:r>
            <w:r>
              <w:rPr>
                <w:rFonts w:cs="ＭＳ 明朝" w:hint="eastAsia"/>
              </w:rPr>
              <w:t>）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パネル方位角　□</w:t>
            </w:r>
            <w:r>
              <w:t>30</w:t>
            </w:r>
            <w:r>
              <w:rPr>
                <w:rFonts w:cs="ＭＳ 明朝" w:hint="eastAsia"/>
              </w:rPr>
              <w:t>度を超えない変更　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>）度変更</w:t>
            </w:r>
          </w:p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　パネル傾斜角　□</w:t>
            </w:r>
            <w:r>
              <w:t>10</w:t>
            </w:r>
            <w:r>
              <w:rPr>
                <w:rFonts w:cs="ＭＳ 明朝" w:hint="eastAsia"/>
              </w:rPr>
              <w:t>度を超えない変更　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>）度変更</w:t>
            </w:r>
          </w:p>
        </w:tc>
      </w:tr>
      <w:tr w:rsidR="000C12A0">
        <w:trPr>
          <w:cantSplit/>
          <w:trHeight w:val="181"/>
        </w:trPr>
        <w:tc>
          <w:tcPr>
            <w:tcW w:w="95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パネル番号（　　　　　　）</w:t>
            </w:r>
          </w:p>
          <w:p w:rsidR="000C12A0" w:rsidRDefault="000C12A0">
            <w:pPr>
              <w:spacing w:line="360" w:lineRule="auto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パネル方位角　□</w:t>
            </w:r>
            <w:r>
              <w:t>30</w:t>
            </w:r>
            <w:r>
              <w:rPr>
                <w:rFonts w:cs="ＭＳ 明朝" w:hint="eastAsia"/>
              </w:rPr>
              <w:t>度を超えない変更　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>）度変更</w:t>
            </w:r>
          </w:p>
          <w:p w:rsidR="000C12A0" w:rsidRDefault="000C12A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 xml:space="preserve">　　パネル傾斜角　□</w:t>
            </w:r>
            <w:r>
              <w:t>10</w:t>
            </w:r>
            <w:r>
              <w:rPr>
                <w:rFonts w:cs="ＭＳ 明朝" w:hint="eastAsia"/>
              </w:rPr>
              <w:t>度を超えない変更　（</w:t>
            </w:r>
            <w:r>
              <w:rPr>
                <w:rFonts w:cs="ＭＳ 明朝" w:hint="eastAsia"/>
                <w:color w:val="0000FF"/>
              </w:rPr>
              <w:t xml:space="preserve">　　　　</w:t>
            </w:r>
            <w:r>
              <w:rPr>
                <w:rFonts w:cs="ＭＳ 明朝" w:hint="eastAsia"/>
              </w:rPr>
              <w:t>）度変更</w:t>
            </w:r>
          </w:p>
        </w:tc>
      </w:tr>
    </w:tbl>
    <w:p w:rsidR="000C12A0" w:rsidRDefault="000C12A0">
      <w:pPr>
        <w:ind w:left="34"/>
        <w:jc w:val="center"/>
        <w:rPr>
          <w:rFonts w:ascii="Times New Roman" w:hAnsi="Times New Roman" w:cs="Times New Roman"/>
        </w:rPr>
      </w:pPr>
    </w:p>
    <w:p w:rsidR="000C12A0" w:rsidRDefault="000C12A0">
      <w:pPr>
        <w:rPr>
          <w:rFonts w:ascii="Times New Roman" w:hAnsi="Times New Roman" w:cs="Times New Roman"/>
        </w:rPr>
      </w:pPr>
    </w:p>
    <w:sectPr w:rsidR="000C12A0" w:rsidSect="000C12A0">
      <w:pgSz w:w="11906" w:h="16838" w:code="9"/>
      <w:pgMar w:top="1418" w:right="1304" w:bottom="851" w:left="1588" w:header="851" w:footer="567" w:gutter="0"/>
      <w:cols w:space="425"/>
      <w:docGrid w:type="lines" w:linePitch="3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2A0" w:rsidRDefault="000C12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0C12A0" w:rsidRDefault="000C12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2A0" w:rsidRDefault="000C12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0C12A0" w:rsidRDefault="000C12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32ABE"/>
    <w:multiLevelType w:val="hybridMultilevel"/>
    <w:tmpl w:val="201C2AD8"/>
    <w:lvl w:ilvl="0" w:tplc="023062E4">
      <w:start w:val="2"/>
      <w:numFmt w:val="bullet"/>
      <w:lvlText w:val="★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cs="Wingdings" w:hint="default"/>
      </w:rPr>
    </w:lvl>
  </w:abstractNum>
  <w:abstractNum w:abstractNumId="1">
    <w:nsid w:val="0C710956"/>
    <w:multiLevelType w:val="hybridMultilevel"/>
    <w:tmpl w:val="B30AFE94"/>
    <w:lvl w:ilvl="0" w:tplc="A776E29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2">
    <w:nsid w:val="258F0E85"/>
    <w:multiLevelType w:val="hybridMultilevel"/>
    <w:tmpl w:val="C284E524"/>
    <w:lvl w:ilvl="0" w:tplc="EA7C2564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3">
    <w:nsid w:val="3C930392"/>
    <w:multiLevelType w:val="hybridMultilevel"/>
    <w:tmpl w:val="CF36F61E"/>
    <w:lvl w:ilvl="0" w:tplc="81A87E88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4">
    <w:nsid w:val="4A5A1F1E"/>
    <w:multiLevelType w:val="hybridMultilevel"/>
    <w:tmpl w:val="7500F060"/>
    <w:lvl w:ilvl="0" w:tplc="6B88973C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5">
    <w:nsid w:val="5ABB74E3"/>
    <w:multiLevelType w:val="hybridMultilevel"/>
    <w:tmpl w:val="261440D6"/>
    <w:lvl w:ilvl="0" w:tplc="A12C8774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ascii="Times New Roman" w:hAnsi="Times New Roman" w:cs="Times New Roman"/>
      </w:rPr>
    </w:lvl>
  </w:abstractNum>
  <w:abstractNum w:abstractNumId="6">
    <w:nsid w:val="61082FC1"/>
    <w:multiLevelType w:val="hybridMultilevel"/>
    <w:tmpl w:val="C540AF96"/>
    <w:lvl w:ilvl="0" w:tplc="F544B2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7">
    <w:nsid w:val="62AE6967"/>
    <w:multiLevelType w:val="hybridMultilevel"/>
    <w:tmpl w:val="94C82F7C"/>
    <w:lvl w:ilvl="0" w:tplc="48E6210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8">
    <w:nsid w:val="685374B7"/>
    <w:multiLevelType w:val="hybridMultilevel"/>
    <w:tmpl w:val="BCFCC540"/>
    <w:lvl w:ilvl="0" w:tplc="C576ECB0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840"/>
  <w:doNotHyphenateCaps/>
  <w:drawingGridHorizontalSpacing w:val="105"/>
  <w:drawingGridVerticalSpacing w:val="309"/>
  <w:displayHorizontalDrawingGridEvery w:val="0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12A0"/>
    <w:rsid w:val="000C1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Closing" w:unhideWhenUsed="0"/>
    <w:lsdException w:name="Default Paragraph Font" w:unhideWhenUsed="0"/>
    <w:lsdException w:name="Body Text" w:unhideWhenUsed="0"/>
    <w:lsdException w:name="Subtitle" w:semiHidden="0" w:uiPriority="11" w:unhideWhenUsed="0" w:qFormat="1"/>
    <w:lsdException w:name="Note Heading" w:unhideWhenUsed="0"/>
    <w:lsdException w:name="Block Text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Pr>
      <w:rFonts w:ascii="Times New Roman" w:hAnsi="Times New Roman"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rPr>
      <w:rFonts w:ascii="Century" w:eastAsia="ＭＳ 明朝" w:hAnsi="Century" w:cs="Century"/>
      <w:sz w:val="21"/>
      <w:szCs w:val="21"/>
    </w:rPr>
  </w:style>
  <w:style w:type="paragraph" w:styleId="Header">
    <w:name w:val="header"/>
    <w:basedOn w:val="Normal"/>
    <w:link w:val="HeaderChar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Pr>
      <w:rFonts w:ascii="Century" w:eastAsia="ＭＳ 明朝" w:hAnsi="Century" w:cs="Century"/>
      <w:sz w:val="21"/>
      <w:szCs w:val="21"/>
    </w:rPr>
  </w:style>
  <w:style w:type="paragraph" w:styleId="Footer">
    <w:name w:val="footer"/>
    <w:basedOn w:val="Normal"/>
    <w:link w:val="FooterChar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Pr>
      <w:rFonts w:ascii="Century" w:eastAsia="ＭＳ 明朝" w:hAnsi="Century" w:cs="Century"/>
      <w:sz w:val="21"/>
      <w:szCs w:val="21"/>
    </w:rPr>
  </w:style>
  <w:style w:type="paragraph" w:styleId="NoteHeading">
    <w:name w:val="Note Heading"/>
    <w:basedOn w:val="Normal"/>
    <w:next w:val="Normal"/>
    <w:link w:val="NoteHeadingChar"/>
    <w:uiPriority w:val="99"/>
    <w:pPr>
      <w:jc w:val="center"/>
    </w:pPr>
  </w:style>
  <w:style w:type="character" w:customStyle="1" w:styleId="NoteHeadingChar">
    <w:name w:val="Note Heading Char"/>
    <w:basedOn w:val="DefaultParagraphFont"/>
    <w:link w:val="NoteHeading"/>
    <w:uiPriority w:val="99"/>
    <w:rPr>
      <w:rFonts w:ascii="Times New Roman" w:hAnsi="Times New Roman" w:cs="Times New Roman"/>
      <w:kern w:val="2"/>
      <w:sz w:val="24"/>
      <w:szCs w:val="24"/>
    </w:rPr>
  </w:style>
  <w:style w:type="paragraph" w:styleId="Closing">
    <w:name w:val="Closing"/>
    <w:basedOn w:val="Normal"/>
    <w:link w:val="ClosingChar"/>
    <w:uiPriority w:val="99"/>
    <w:pPr>
      <w:jc w:val="right"/>
    </w:pPr>
  </w:style>
  <w:style w:type="character" w:customStyle="1" w:styleId="ClosingChar">
    <w:name w:val="Closing Char"/>
    <w:basedOn w:val="DefaultParagraphFont"/>
    <w:link w:val="Closing"/>
    <w:uiPriority w:val="99"/>
    <w:rPr>
      <w:rFonts w:ascii="Century" w:eastAsia="ＭＳ 明朝" w:hAnsi="Century" w:cs="Century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rPr>
      <w:rFonts w:ascii="游ゴシック Light" w:eastAsia="游ゴシック Light" w:hAnsi="游ゴシック Light" w:cs="游ゴシック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游ゴシック Light" w:eastAsia="游ゴシック Light" w:hAnsi="游ゴシック Light" w:cs="游ゴシック Light"/>
      <w:kern w:val="2"/>
      <w:sz w:val="18"/>
      <w:szCs w:val="18"/>
    </w:rPr>
  </w:style>
  <w:style w:type="paragraph" w:styleId="BlockText">
    <w:name w:val="Block Text"/>
    <w:basedOn w:val="Normal"/>
    <w:uiPriority w:val="99"/>
    <w:pPr>
      <w:snapToGrid w:val="0"/>
      <w:spacing w:line="240" w:lineRule="atLeast"/>
      <w:ind w:left="812" w:right="113" w:hangingChars="451" w:hanging="812"/>
    </w:pPr>
    <w:rPr>
      <w:rFonts w:ascii="ＭＳ 明朝" w:hAnsi="ＭＳ 明朝" w:cs="ＭＳ 明朝"/>
      <w:sz w:val="18"/>
      <w:szCs w:val="18"/>
    </w:rPr>
  </w:style>
  <w:style w:type="paragraph" w:styleId="ListParagraph">
    <w:name w:val="List Paragraph"/>
    <w:basedOn w:val="Normal"/>
    <w:uiPriority w:val="99"/>
    <w:qFormat/>
    <w:pPr>
      <w:ind w:leftChars="400" w:left="840"/>
    </w:pPr>
  </w:style>
  <w:style w:type="paragraph" w:customStyle="1" w:styleId="a">
    <w:name w:val="一太郎８/９"/>
    <w:uiPriority w:val="99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明朝" w:hAnsi="Century" w:cs="ＭＳ 明朝"/>
      <w:spacing w:val="6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412</Words>
  <Characters>2350</Characters>
  <Application>Microsoft Office Outlook</Application>
  <DocSecurity>0</DocSecurity>
  <Lines>0</Lines>
  <Paragraphs>0</Paragraphs>
  <ScaleCrop>false</ScaleCrop>
  <Company>jshc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（第二面）</dc:title>
  <dc:subject/>
  <dc:creator>hyouka-cl666</dc:creator>
  <cp:keywords/>
  <dc:description/>
  <cp:lastModifiedBy>hyouka</cp:lastModifiedBy>
  <cp:revision>3</cp:revision>
  <dcterms:created xsi:type="dcterms:W3CDTF">2025-02-12T02:48:00Z</dcterms:created>
  <dcterms:modified xsi:type="dcterms:W3CDTF">2025-02-12T02:49:00Z</dcterms:modified>
</cp:coreProperties>
</file>